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0F172A" w:sz="4"/>
          <w:left w:val="single" w:color="0F172A" w:sz="4"/>
          <w:bottom w:val="single" w:color="0F172A" w:sz="4"/>
          <w:right w:val="single" w:color="0F172A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0F172A" w:color="auto" w:val="clear"/>
            <w:tcMar>
              <w:top w:type="dxa" w:w="560"/>
              <w:left w:type="dxa" w:w="400"/>
              <w:bottom w:type="dxa" w:w="560"/>
              <w:right w:type="dxa" w:w="400"/>
            </w:tcMar>
          </w:tcPr>
          <w:p>
            <w:pPr>
              <w:spacing w:after="160"/>
            </w:pPr>
            <w:r>
              <w:rPr>
                <w:rFonts w:ascii="Consolas" w:cs="Consolas" w:eastAsia="Consolas" w:hAnsi="Consolas"/>
                <w:color w:val="F97316"/>
                <w:spacing w:val="60"/>
                <w:sz w:val="17"/>
                <w:szCs w:val="17"/>
              </w:rPr>
              <w:t xml:space="preserve">MODELO · GERENCIAMENTO DE PROJETOS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Declaração de Escopo</w:t>
            </w:r>
          </w:p>
          <w:p>
            <w:r>
              <w:rPr>
                <w:rFonts w:ascii="Calibri" w:cs="Calibri" w:eastAsia="Calibri" w:hAnsi="Calibri"/>
                <w:color w:val="94A3B8"/>
                <w:sz w:val="24"/>
                <w:szCs w:val="24"/>
              </w:rPr>
              <w:t xml:space="preserve">O documento que define o que será feito, e principalmente o que não será.</w:t>
            </w:r>
          </w:p>
        </w:tc>
      </w:tr>
    </w:tbl>
    <w:p>
      <w:pPr>
        <w:spacing w:after="40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012"/>
        <w:gridCol w:w="6626"/>
      </w:tblGrid>
      <w:tr>
        <w:trPr>
          <w:tblHeader/>
        </w:trPr>
        <w:tc>
          <w:tcPr>
            <w:tcW w:type="dxa" w:w="301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Campo</w:t>
            </w:r>
          </w:p>
        </w:tc>
        <w:tc>
          <w:tcPr>
            <w:tcW w:type="dxa" w:w="662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Preencher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Projeto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do projeto]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Elaborado por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Aprovado por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Data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</w:tbl>
    <w:p>
      <w:pPr>
        <w:spacing w:after="300"/>
      </w:pPr>
      <w:r>
        <w:t xml:space="preserve"/>
      </w:r>
    </w:p>
    <w:p>
      <w:r>
        <w:rPr>
          <w:rFonts w:ascii="Calibri" w:cs="Calibri" w:eastAsia="Calibri" w:hAnsi="Calibri"/>
          <w:i/>
          <w:iCs/>
          <w:color w:val="94A3B8"/>
          <w:sz w:val="18"/>
          <w:szCs w:val="18"/>
        </w:rPr>
        <w:t xml:space="preserve">Modelo gratuito. Adapte à sua realidade: retire o que não se aplica e acrescente o que faltar.</w:t>
      </w:r>
    </w:p>
    <w:p>
      <w:pPr>
        <w:spacing w:before="60"/>
      </w:pPr>
      <w:r>
        <w:rPr>
          <w:rFonts w:ascii="Consolas" w:cs="Consolas" w:eastAsia="Consolas" w:hAnsi="Consolas"/>
          <w:color w:val="F97316"/>
          <w:sz w:val="18"/>
          <w:szCs w:val="18"/>
        </w:rPr>
        <w:t xml:space="preserve">raphaelfontes.com.br/biblioteca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ANTES DE COMEÇAR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Como usar este modelo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A declaração de escopo é o primeiro documento de um projeto. Ela registra o que será entregue, para quem, e com que limite. É o documento que você abre quando alguém pede algo que não foi combinado.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Quem escreve costuma ser quem levantou a demanda com o cliente ou com a área solicitante. Não precisa ser um analista de negócios: se quem pediu tem clareza técnica, pode escrever.</w:t>
      </w:r>
    </w:p>
    <w:p>
      <w:pPr>
        <w:spacing w:after="120"/>
      </w:pPr>
      <w:r>
        <w:t xml:space="preserve"/>
      </w:r>
    </w:p>
    <w:p>
      <w:pPr>
        <w:spacing w:after="80"/>
      </w:pPr>
      <w:r>
        <w:rPr>
          <w:rFonts w:ascii="Consolas" w:cs="Consolas" w:eastAsia="Consolas" w:hAnsi="Consolas"/>
          <w:color w:val="0F172A"/>
          <w:spacing w:val="40"/>
          <w:sz w:val="16"/>
          <w:szCs w:val="16"/>
        </w:rPr>
        <w:t xml:space="preserve">A REGRA QUE MAIS ECONOMIZA DISCUSSÃO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Escopo se define excluindo. A seção mais valiosa deste documento não é a lista do que será feito, é a lista do que não será. Ela é o que evita a conversa de "mas eu achei que estava incluso" no meio da execução.</w:t>
      </w:r>
    </w:p>
    <w:p>
      <w:pPr>
        <w:spacing w:after="12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Na prática, eu uso este documento como a visão macro do projeto: objetivo, funcionalidades e requisitos gerais. O detalhe fino vai sendo acrescentado depois, com a equipe funcional e de desenvolvimento, para o projeto poder avançar enquanto as partes menos prioritárias ainda estão sendo detalhadas.</w:t>
      </w:r>
    </w:p>
    <w:p>
      <w:pPr>
        <w:spacing w:after="200"/>
      </w:pPr>
      <w:r>
        <w:t xml:space="preserve"/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Este modelo traz uma instrução em cada seção, com a barra laranja, e um exemplo preenchido na caixa cinza. Apague os dois quando escrever o seu. Seção que não se aplica ao seu projeto deve ser removida, e não preenchida com "não se aplica".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CONTEÚDO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Índice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Para atualizar: clique com o botão direito sobre o índice e escolha Atualizar campo.</w:t>
      </w:r>
    </w:p>
    <w:p>
      <w:pPr>
        <w:spacing w:after="120"/>
      </w:pPr>
      <w:r>
        <w:t xml:space="preserve"/>
      </w:r>
    </w:p>
    <w:sdt>
      <w:sdtPr>
        <w:alias w:val="Sumário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1. Validadores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Quem precisa aprovar este escopo para o projeto começar. Inclua a área, porque é ela que responde quando a pessoa sai. Se ninguém aprova formalmente, registre isso: projeto sem aprovador é projeto sem quem defenda o escopo depois.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928"/>
        <w:gridCol w:w="2699"/>
        <w:gridCol w:w="3084"/>
        <w:gridCol w:w="1927"/>
      </w:tblGrid>
      <w:tr>
        <w:trPr>
          <w:tblHeader/>
        </w:trPr>
        <w:tc>
          <w:tcPr>
            <w:tcW w:type="dxa" w:w="192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Área</w:t>
            </w:r>
          </w:p>
        </w:tc>
        <w:tc>
          <w:tcPr>
            <w:tcW w:type="dxa" w:w="269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Nome</w:t>
            </w:r>
          </w:p>
        </w:tc>
        <w:tc>
          <w:tcPr>
            <w:tcW w:type="dxa" w:w="308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E-mail</w:t>
            </w:r>
          </w:p>
        </w:tc>
        <w:tc>
          <w:tcPr>
            <w:tcW w:type="dxa" w:w="192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Telefone</w:t>
            </w:r>
          </w:p>
        </w:tc>
      </w:tr>
      <w:tr>
        <w:tc>
          <w:tcPr>
            <w:tcW w:type="dxa" w:w="19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  <w:tc>
          <w:tcPr>
            <w:tcW w:type="dxa" w:w="269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0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  <w:tr>
        <w:tc>
          <w:tcPr>
            <w:tcW w:type="dxa" w:w="192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  <w:tc>
          <w:tcPr>
            <w:tcW w:type="dxa" w:w="269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08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  <w:tr>
        <w:tc>
          <w:tcPr>
            <w:tcW w:type="dxa" w:w="19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  <w:tc>
          <w:tcPr>
            <w:tcW w:type="dxa" w:w="269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0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2. Objetivo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Uma ou duas frases dizendo o que o projeto entrega. Sem justificativa e sem contexto: isso vem depois. Se você não consegue escrever o objetivo em duas frases, o escopo provavelmente ainda não está claro.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Possibilitar que a aplicação de gerenciamento de problemas envie e-mail automático para a equipe técnica responsável, conforme o tipo de problema registrado pelo atendente.</w:t>
            </w:r>
          </w:p>
        </w:tc>
      </w:tr>
    </w:tbl>
    <w:p>
      <w:pPr>
        <w:spacing w:after="24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3. Benefícios esperados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melhora quando isso existir, na linguagem de quem vai usar. Se der para quantificar, quantifique: é o que permite avaliar depois se valeu a pena.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Eliminar o envio manual de e-mail pelo atendente, reduzindo o tempo entre o registro do problema e o acionamento do técnico.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Reduzir o risco de acionamento para a equipe errada, que hoje depende da memória de quem atende.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4. Descrição da demanda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Como funciona hoje, e como deve passar a funcionar. Escrever a situação atual parece perda de tempo e não é: é ela que mostra a quem vai construir por que a mudança importa, e é ela que denuncia quando o problema real é outro.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Situação atual: quando um problema é detectado, o usuário liga para o suporte, que registra o problema na ferramenta. Em seguida o atendente envia, manualmente, um e-mail para a equipe técnica responsável pelo tipo de problema.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Situação desejada: o sistema envia o e-mail automaticamente, conforme o tipo de acionamento selecionado pelo atendente no momento do registro.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5. O que está no escopo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 lista do que será entregue, em linguagem de resultado e não de tarefa. Cada item aqui precisa ser verificável: alguém tem que conseguir olhar e dizer se ficou pronto.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Campo de seleção do tipo de acionamento na tela de registro de problema.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Envio automático de e-mail para a caixa da equipe correspondente ao tipo selecionado.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Tela de configuração para associar tipo de acionamento a destinatário.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Registro em log de cada e-mail enviado, com data, destinatário e problema associado.</w:t>
            </w:r>
          </w:p>
        </w:tc>
      </w:tr>
    </w:tbl>
    <w:p>
      <w:pPr>
        <w:spacing w:after="30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6. O que não está no escopo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 seção mais importante do documento. Liste o que alguém poderia razoavelmente supor que está incluso e não está. Se você não souber o que escrever aqui, pergunte ao solicitante o que ele espera que aconteça e compare com a seção anterior.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Envio de SMS ou notificação por aplicativo. Somente e-mail nesta entrega.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Reformulação da tela de registro de problema, que recebe apenas o campo novo.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Escalonamento automático quando o prazo de atendimento estoura. Fica para uma entrega posterior.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Integração com a ferramenta de monitoramento de rede.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7. Requisitos funcionais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o sistema precisa fazer. Um por linha, com o comportamento esperado. Evite dizer como será construído: isso é decisão de quem constrói, e prendê-la aqui tira a melhor solução da mesa.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O atendente deve poder selecionar o tipo de acionamento ao registrar o problema.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Ao salvar o registro, o sistema deve enviar e-mail para a caixa associada ao tipo selecionado.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O e-mail deve conter o número do chamado, o tipo de acionamento e a descrição registrada.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O administrador deve poder cadastrar, editar e desativar tipos de acionamento.</w:t>
            </w:r>
          </w:p>
        </w:tc>
      </w:tr>
    </w:tbl>
    <w:p>
      <w:pPr>
        <w:spacing w:after="30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8. Requisitos não funcionais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Como o sistema precisa se comportar: desempenho, disponibilidade, segurança, compatibilidade, volume. É a seção que mais costuma vir vazia, e a que mais causa retrabalho quando vem.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O envio do e-mail não pode bloquear o salvamento do registro: se o envio falhar, o chamado é salvo e a falha é registrada para nova tentativa.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A tela deve funcionar nos navegadores homologados pela companhia.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Os endereços de destino não podem ficar visíveis para o usuário final.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9. Regras de negócio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As regras que o sistema precisa respeitar e que vêm do negócio, não da tecnologia. Tabela costuma funcionar melhor que texto corrido, porque regra em prosa se perde.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551"/>
        <w:gridCol w:w="3551"/>
        <w:gridCol w:w="2536"/>
      </w:tblGrid>
      <w:tr>
        <w:trPr>
          <w:tblHeader/>
        </w:trPr>
        <w:tc>
          <w:tcPr>
            <w:tcW w:type="dxa" w:w="355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Tipo de acionamento</w:t>
            </w:r>
          </w:p>
        </w:tc>
        <w:tc>
          <w:tcPr>
            <w:tcW w:type="dxa" w:w="355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Equipe responsável</w:t>
            </w:r>
          </w:p>
        </w:tc>
        <w:tc>
          <w:tcPr>
            <w:tcW w:type="dxa" w:w="253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Prazo de atendimento</w:t>
            </w:r>
          </w:p>
        </w:tc>
      </w:tr>
      <w:tr>
        <w:tc>
          <w:tcPr>
            <w:tcW w:type="dxa" w:w="355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Suporte de rede</w:t>
            </w:r>
          </w:p>
        </w:tc>
        <w:tc>
          <w:tcPr>
            <w:tcW w:type="dxa" w:w="355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[caixa da equipe]</w:t>
            </w:r>
          </w:p>
        </w:tc>
        <w:tc>
          <w:tcPr>
            <w:tcW w:type="dxa" w:w="253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24 horas</w:t>
            </w:r>
          </w:p>
        </w:tc>
      </w:tr>
      <w:tr>
        <w:tc>
          <w:tcPr>
            <w:tcW w:type="dxa" w:w="355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Suporte de dados</w:t>
            </w:r>
          </w:p>
        </w:tc>
        <w:tc>
          <w:tcPr>
            <w:tcW w:type="dxa" w:w="355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[caixa da equipe]</w:t>
            </w:r>
          </w:p>
        </w:tc>
        <w:tc>
          <w:tcPr>
            <w:tcW w:type="dxa" w:w="253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48 horas</w:t>
            </w:r>
          </w:p>
        </w:tc>
      </w:tr>
      <w:tr>
        <w:tc>
          <w:tcPr>
            <w:tcW w:type="dxa" w:w="355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Suporte de voz</w:t>
            </w:r>
          </w:p>
        </w:tc>
        <w:tc>
          <w:tcPr>
            <w:tcW w:type="dxa" w:w="355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[caixa da equipe]</w:t>
            </w:r>
          </w:p>
        </w:tc>
        <w:tc>
          <w:tcPr>
            <w:tcW w:type="dxa" w:w="253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24 horas</w:t>
            </w:r>
          </w:p>
        </w:tc>
      </w:tr>
      <w:tr>
        <w:tc>
          <w:tcPr>
            <w:tcW w:type="dxa" w:w="355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Suporte de internet</w:t>
            </w:r>
          </w:p>
        </w:tc>
        <w:tc>
          <w:tcPr>
            <w:tcW w:type="dxa" w:w="355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[caixa da equipe]</w:t>
            </w:r>
          </w:p>
        </w:tc>
        <w:tc>
          <w:tcPr>
            <w:tcW w:type="dxa" w:w="253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36 horas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Exemplo preenchido. Substitua pelas regras do seu projeto.</w:t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10. Premissas e restrições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Premissa é o que você está assumindo como verdade sem ter confirmado. Restrição é o limite que você não pode mudar. Registrar as duas protege o projeto: quando uma premissa cai, a conversa passa a ser sobre replanejar, e não sobre culpa.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606"/>
        <w:gridCol w:w="4016"/>
        <w:gridCol w:w="4016"/>
      </w:tblGrid>
      <w:tr>
        <w:trPr>
          <w:tblHeader/>
        </w:trPr>
        <w:tc>
          <w:tcPr>
            <w:tcW w:type="dxa" w:w="160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Tipo</w:t>
            </w:r>
          </w:p>
        </w:tc>
        <w:tc>
          <w:tcPr>
            <w:tcW w:type="dxa" w:w="401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Descrição</w:t>
            </w:r>
          </w:p>
        </w:tc>
        <w:tc>
          <w:tcPr>
            <w:tcW w:type="dxa" w:w="401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Impacto se não se confirmar</w:t>
            </w:r>
          </w:p>
        </w:tc>
      </w:tr>
      <w:tr>
        <w:tc>
          <w:tcPr>
            <w:tcW w:type="dxa" w:w="160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Premissa</w:t>
            </w:r>
          </w:p>
        </w:tc>
        <w:tc>
          <w:tcPr>
            <w:tcW w:type="dxa" w:w="401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estamos assumindo]</w:t>
            </w:r>
          </w:p>
        </w:tc>
        <w:tc>
          <w:tcPr>
            <w:tcW w:type="dxa" w:w="401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acontece se cair]</w:t>
            </w:r>
          </w:p>
        </w:tc>
      </w:tr>
      <w:tr>
        <w:tc>
          <w:tcPr>
            <w:tcW w:type="dxa" w:w="160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Premissa</w:t>
            </w:r>
          </w:p>
        </w:tc>
        <w:tc>
          <w:tcPr>
            <w:tcW w:type="dxa" w:w="401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estamos assumindo]</w:t>
            </w:r>
          </w:p>
        </w:tc>
        <w:tc>
          <w:tcPr>
            <w:tcW w:type="dxa" w:w="401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acontece se cair]</w:t>
            </w:r>
          </w:p>
        </w:tc>
      </w:tr>
      <w:tr>
        <w:tc>
          <w:tcPr>
            <w:tcW w:type="dxa" w:w="160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Restrição</w:t>
            </w:r>
          </w:p>
        </w:tc>
        <w:tc>
          <w:tcPr>
            <w:tcW w:type="dxa" w:w="401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limite que existe]</w:t>
            </w:r>
          </w:p>
        </w:tc>
        <w:tc>
          <w:tcPr>
            <w:tcW w:type="dxa" w:w="401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ele impede]</w:t>
            </w:r>
          </w:p>
        </w:tc>
      </w:tr>
    </w:tbl>
    <w:p>
      <w:pPr>
        <w:spacing w:after="30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11. Dependências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precisa vir de fora do time para esta entrega acontecer: outra área, fornecedor, liberação de acesso, ambiente. Dependência sem dono e sem data é a causa mais comum de atraso que ninguém previu.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4712"/>
        <w:gridCol w:w="2784"/>
        <w:gridCol w:w="2142"/>
      </w:tblGrid>
      <w:tr>
        <w:trPr>
          <w:tblHeader/>
        </w:trPr>
        <w:tc>
          <w:tcPr>
            <w:tcW w:type="dxa" w:w="471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Dependência</w:t>
            </w:r>
          </w:p>
        </w:tc>
        <w:tc>
          <w:tcPr>
            <w:tcW w:type="dxa" w:w="278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Responsável</w:t>
            </w:r>
          </w:p>
        </w:tc>
        <w:tc>
          <w:tcPr>
            <w:tcW w:type="dxa" w:w="214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Data necessária</w:t>
            </w:r>
          </w:p>
        </w:tc>
      </w:tr>
      <w:tr>
        <w:tc>
          <w:tcPr>
            <w:tcW w:type="dxa" w:w="47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é preciso]</w:t>
            </w:r>
          </w:p>
        </w:tc>
        <w:tc>
          <w:tcPr>
            <w:tcW w:type="dxa" w:w="27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 ou pessoa]</w:t>
            </w:r>
          </w:p>
        </w:tc>
        <w:tc>
          <w:tcPr>
            <w:tcW w:type="dxa" w:w="214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  <w:tr>
        <w:tc>
          <w:tcPr>
            <w:tcW w:type="dxa" w:w="47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é preciso]</w:t>
            </w:r>
          </w:p>
        </w:tc>
        <w:tc>
          <w:tcPr>
            <w:tcW w:type="dxa" w:w="278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 ou pessoa]</w:t>
            </w:r>
          </w:p>
        </w:tc>
        <w:tc>
          <w:tcPr>
            <w:tcW w:type="dxa" w:w="214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12. Critérios de aceite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Como saberemos que está pronto. Escreva de forma que o solicitante consiga verificar sozinho, sem depender da interpretação de quem construiu. Sem esta seção, "pronto" vira opinião.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Ao registrar um problema do tipo suporte de rede, um e-mail chega à caixa configurada em até um minuto, com número do chamado, tipo e descrição.</w:t>
            </w:r>
          </w:p>
          <w:p>
            <w:pPr>
              <w:spacing w:after="10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Ao desativar um tipo de acionamento, ele deixa de aparecer na tela de registro.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Com o servidor de e-mail indisponível, o chamado é salvo e a falha aparece no log.</w:t>
            </w:r>
          </w:p>
        </w:tc>
      </w:tr>
    </w:tbl>
    <w:p>
      <w:pPr>
        <w:spacing w:after="30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13. Fluxos, processos e telas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Cole aqui o fluxo, o desenho de processo ou o esboço de tela. Uma imagem resolve o que três parágrafos não resolvem. Se for rascunho, diga que é rascunho, para ninguém tratar como especificação visual.</w:t>
      </w:r>
    </w:p>
    <w:p>
      <w:pPr>
        <w:spacing w:after="40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14. Anexos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Documentos citados ao longo deste escopo: ata da reunião, planilha de dados, política interna, contrato. Cite o nome do arquivo e onde ele está.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15. Histórico de versões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Toda mudança de escopo depois da aprovação entra aqui. É o registro que responde, meses depois, por que o projeto mudou de tamanho.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205"/>
        <w:gridCol w:w="1721"/>
        <w:gridCol w:w="4475"/>
        <w:gridCol w:w="2237"/>
      </w:tblGrid>
      <w:tr>
        <w:trPr>
          <w:tblHeader/>
        </w:trPr>
        <w:tc>
          <w:tcPr>
            <w:tcW w:type="dxa" w:w="120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Versão</w:t>
            </w:r>
          </w:p>
        </w:tc>
        <w:tc>
          <w:tcPr>
            <w:tcW w:type="dxa" w:w="172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Data</w:t>
            </w:r>
          </w:p>
        </w:tc>
        <w:tc>
          <w:tcPr>
            <w:tcW w:type="dxa" w:w="447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mudou</w:t>
            </w:r>
          </w:p>
        </w:tc>
        <w:tc>
          <w:tcPr>
            <w:tcW w:type="dxa" w:w="223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Quem alterou</w:t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 inicial</w:t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</w:tr>
      <w:tr>
        <w:tc>
          <w:tcPr>
            <w:tcW w:type="dxa" w:w="120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</w:tbl>
    <w:p>
      <w:pPr>
        <w:spacing w:after="400"/>
      </w:pPr>
      <w:r>
        <w:t xml:space="preserve"/>
      </w:r>
    </w:p>
    <w:p>
      <w:pPr>
        <w:pBdr>
          <w:bottom w:val="single" w:color="F97316" w:sz="24" w:space="1"/>
        </w:pBdr>
        <w:spacing w:after="240" w:before="12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Modelo da Biblioteca de raphaelfontes.com.br. Livre para usar e adaptar.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6"/>
      </w:pBdr>
      <w:jc w:val="left"/>
    </w:pPr>
    <w:r>
      <w:rPr>
        <w:rFonts w:ascii="Consolas" w:cs="Consolas" w:eastAsia="Consolas" w:hAnsi="Consolas"/>
        <w:color w:val="94A3B8"/>
        <w:sz w:val="16"/>
        <w:szCs w:val="16"/>
      </w:rPr>
      <w:t xml:space="preserve">Declaração de Escopo  ·  raphaelfontes.com.br/biblioteca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47556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F172A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Declaração de Escopo</dc:title>
  <dc:creator>Raphael Fontes</dc:creator>
  <dc:description>Modelo de declaração de escopo para projetos de tecnologia.</dc:description>
  <cp:lastModifiedBy>Un-named</cp:lastModifiedBy>
  <cp:revision>1</cp:revision>
  <dcterms:created xsi:type="dcterms:W3CDTF">2026-09-11T17:13:52.950Z</dcterms:created>
  <dcterms:modified xsi:type="dcterms:W3CDTF">2026-09-11T17:13:52.950Z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